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AB6A" w14:textId="77777777" w:rsidR="00940425" w:rsidRPr="003E3D08" w:rsidRDefault="00940425" w:rsidP="00940425">
      <w:pPr>
        <w:jc w:val="center"/>
        <w:rPr>
          <w:rFonts w:ascii="Congenial SemiBold" w:hAnsi="Congenial SemiBold"/>
          <w:sz w:val="22"/>
          <w:szCs w:val="22"/>
        </w:rPr>
      </w:pPr>
      <w:bookmarkStart w:id="0" w:name="_Hlk196308759"/>
      <w:r w:rsidRPr="003E3D08">
        <w:rPr>
          <w:rFonts w:ascii="Congenial SemiBold" w:hAnsi="Congenial SemiBold"/>
          <w:sz w:val="22"/>
          <w:szCs w:val="22"/>
        </w:rPr>
        <w:t xml:space="preserve">Beat the Heat by being smart in the Summertime!!! </w:t>
      </w:r>
    </w:p>
    <w:p w14:paraId="2B3AC1B9" w14:textId="77777777" w:rsidR="00940425" w:rsidRPr="003E3D08" w:rsidRDefault="00940425" w:rsidP="00940425">
      <w:pPr>
        <w:rPr>
          <w:rFonts w:ascii="Bookman Old Style" w:hAnsi="Bookman Old Style" w:cs="Cascadia Code SemiBold"/>
          <w:sz w:val="22"/>
          <w:szCs w:val="22"/>
        </w:rPr>
      </w:pPr>
    </w:p>
    <w:p w14:paraId="0826A33D" w14:textId="77777777" w:rsidR="00940425" w:rsidRPr="003E3D08" w:rsidRDefault="00940425" w:rsidP="00940425">
      <w:pPr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>High heat, extreme weather, working at heights, confined space situations; utility work contributes to enhanced levels of risk to personal safety during summertime.</w:t>
      </w:r>
    </w:p>
    <w:p w14:paraId="4D510425" w14:textId="77777777" w:rsidR="00940425" w:rsidRPr="003E3D08" w:rsidRDefault="00940425" w:rsidP="00940425">
      <w:pPr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>Everyone enjoys a little bit of summer fun, but it’s always important to monitor the weather conditions in extreme heat – especially if you plan on being outside. Here are some tips to keep in mind:</w:t>
      </w:r>
    </w:p>
    <w:p w14:paraId="3818E6FE" w14:textId="77777777" w:rsidR="00940425" w:rsidRPr="003E3D08" w:rsidRDefault="00940425" w:rsidP="00940425">
      <w:pPr>
        <w:ind w:left="720"/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 xml:space="preserve">• No matter how long you plan on being out, wear sunscreen with a SPF of at least 15 </w:t>
      </w:r>
    </w:p>
    <w:p w14:paraId="2E62792A" w14:textId="77777777" w:rsidR="00940425" w:rsidRPr="003E3D08" w:rsidRDefault="00940425" w:rsidP="00940425">
      <w:pPr>
        <w:ind w:left="720"/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>• Drink plenty of fluids before work and throughout the day. You must hydrate before you feel thirsty. Avoid caffeine</w:t>
      </w:r>
    </w:p>
    <w:p w14:paraId="12CF0066" w14:textId="77777777" w:rsidR="00940425" w:rsidRPr="003E3D08" w:rsidRDefault="00940425" w:rsidP="00940425">
      <w:pPr>
        <w:ind w:firstLine="720"/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 xml:space="preserve"> • Wear a hat and UV-absorbent sunglasses</w:t>
      </w:r>
    </w:p>
    <w:p w14:paraId="2A4F0F1D" w14:textId="77777777" w:rsidR="00940425" w:rsidRPr="003E3D08" w:rsidRDefault="00940425" w:rsidP="00940425">
      <w:pPr>
        <w:ind w:firstLine="720"/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 xml:space="preserve"> • Eat small, light meals before outdoor activity</w:t>
      </w:r>
    </w:p>
    <w:p w14:paraId="36039F02" w14:textId="77777777" w:rsidR="00940425" w:rsidRPr="003E3D08" w:rsidRDefault="00940425" w:rsidP="00940425">
      <w:pPr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 xml:space="preserve"> </w:t>
      </w:r>
      <w:r w:rsidRPr="003E3D08">
        <w:rPr>
          <w:rFonts w:ascii="Bookman Old Style" w:hAnsi="Bookman Old Style" w:cs="Cascadia Code SemiBold"/>
          <w:b/>
          <w:bCs/>
          <w:sz w:val="22"/>
          <w:szCs w:val="22"/>
          <w:u w:val="single"/>
        </w:rPr>
        <w:t>Listen to Your Body</w:t>
      </w:r>
      <w:r w:rsidRPr="003E3D08">
        <w:rPr>
          <w:rFonts w:ascii="Bookman Old Style" w:hAnsi="Bookman Old Style" w:cs="Cascadia Code SemiBold"/>
          <w:sz w:val="22"/>
          <w:szCs w:val="22"/>
        </w:rPr>
        <w:t xml:space="preserve"> Even after following all the necessary precautions, you should still be on the lookout for overexertion. Overexertion accounts for about 3.3 million emergency room visits a year in the United States, and symptoms can be heightened in the heat. Stop and take a break if you experience the following:</w:t>
      </w:r>
    </w:p>
    <w:p w14:paraId="43F7D08A" w14:textId="77777777" w:rsidR="00940425" w:rsidRPr="003E3D08" w:rsidRDefault="00940425" w:rsidP="00940425">
      <w:pPr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 xml:space="preserve"> </w:t>
      </w:r>
      <w:r w:rsidRPr="003E3D08">
        <w:rPr>
          <w:rFonts w:ascii="Bookman Old Style" w:hAnsi="Bookman Old Style" w:cs="Cascadia Code SemiBold"/>
          <w:sz w:val="22"/>
          <w:szCs w:val="22"/>
        </w:rPr>
        <w:tab/>
        <w:t>• Dizziness</w:t>
      </w:r>
    </w:p>
    <w:p w14:paraId="15081C8C" w14:textId="77777777" w:rsidR="00940425" w:rsidRPr="003E3D08" w:rsidRDefault="00940425" w:rsidP="00940425">
      <w:pPr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 xml:space="preserve"> </w:t>
      </w:r>
      <w:r w:rsidRPr="003E3D08">
        <w:rPr>
          <w:rFonts w:ascii="Bookman Old Style" w:hAnsi="Bookman Old Style" w:cs="Cascadia Code SemiBold"/>
          <w:sz w:val="22"/>
          <w:szCs w:val="22"/>
        </w:rPr>
        <w:tab/>
        <w:t xml:space="preserve">• Sore or painful muscles </w:t>
      </w:r>
    </w:p>
    <w:p w14:paraId="733BD53D" w14:textId="77777777" w:rsidR="00940425" w:rsidRPr="003E3D08" w:rsidRDefault="00940425" w:rsidP="00940425">
      <w:pPr>
        <w:ind w:left="720"/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 xml:space="preserve">• Pulse higher than recommended exercise pulse for your size and physical condition </w:t>
      </w:r>
    </w:p>
    <w:p w14:paraId="59706FB5" w14:textId="77777777" w:rsidR="00940425" w:rsidRPr="003E3D08" w:rsidRDefault="00940425" w:rsidP="00940425">
      <w:pPr>
        <w:ind w:firstLine="720"/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 xml:space="preserve">• Feeling very hot and sweating profusely </w:t>
      </w:r>
    </w:p>
    <w:p w14:paraId="497A57FB" w14:textId="77777777" w:rsidR="00940425" w:rsidRPr="003E3D08" w:rsidRDefault="00940425" w:rsidP="00940425">
      <w:pPr>
        <w:ind w:firstLine="720"/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>• Low abdominal pain and Nausea</w:t>
      </w:r>
    </w:p>
    <w:p w14:paraId="758E213B" w14:textId="77777777" w:rsidR="00940425" w:rsidRPr="003E3D08" w:rsidRDefault="00940425" w:rsidP="00940425">
      <w:pPr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>Conclusion</w:t>
      </w:r>
    </w:p>
    <w:p w14:paraId="6F506074" w14:textId="451B0221" w:rsidR="00D80C07" w:rsidRDefault="00940425" w:rsidP="0092003F">
      <w:pPr>
        <w:rPr>
          <w:rFonts w:ascii="Bookman Old Style" w:hAnsi="Bookman Old Style" w:cs="Cascadia Code SemiBold"/>
          <w:sz w:val="22"/>
          <w:szCs w:val="22"/>
        </w:rPr>
      </w:pPr>
      <w:r w:rsidRPr="003E3D08">
        <w:rPr>
          <w:rFonts w:ascii="Bookman Old Style" w:hAnsi="Bookman Old Style" w:cs="Cascadia Code SemiBold"/>
          <w:sz w:val="22"/>
          <w:szCs w:val="22"/>
        </w:rPr>
        <w:t>The changing seasons bring a host of new safety challenges to outdoor workers. By identifying and understanding the hazards</w:t>
      </w:r>
      <w:r w:rsidR="003E3D08" w:rsidRPr="003E3D08">
        <w:rPr>
          <w:rFonts w:ascii="Bookman Old Style" w:hAnsi="Bookman Old Style" w:cs="Cascadia Code SemiBold"/>
          <w:sz w:val="22"/>
          <w:szCs w:val="22"/>
        </w:rPr>
        <w:t xml:space="preserve"> </w:t>
      </w:r>
      <w:r w:rsidR="003E3D08" w:rsidRPr="003E3D08">
        <w:rPr>
          <w:rFonts w:ascii="Bookman Old Style" w:hAnsi="Bookman Old Style" w:cs="Cascadia Code SemiBold"/>
          <w:sz w:val="22"/>
          <w:szCs w:val="22"/>
        </w:rPr>
        <w:t>specific to working in the heat</w:t>
      </w:r>
      <w:r w:rsidRPr="003E3D08">
        <w:rPr>
          <w:rFonts w:ascii="Bookman Old Style" w:hAnsi="Bookman Old Style" w:cs="Cascadia Code SemiBold"/>
          <w:sz w:val="22"/>
          <w:szCs w:val="22"/>
        </w:rPr>
        <w:t xml:space="preserve"> and taking steps to manage the risk, you can ensure your workers remain safe, healthy, and productive throughout the summer months.</w:t>
      </w:r>
      <w:bookmarkEnd w:id="0"/>
    </w:p>
    <w:p w14:paraId="6B2BE386" w14:textId="77777777" w:rsidR="00D56DCA" w:rsidRPr="003E3D08" w:rsidRDefault="00D56DCA" w:rsidP="0092003F">
      <w:pPr>
        <w:rPr>
          <w:rFonts w:ascii="Bookman Old Style" w:hAnsi="Bookman Old Style" w:cs="Cascadia Code SemiBold"/>
          <w:sz w:val="22"/>
          <w:szCs w:val="22"/>
        </w:rPr>
      </w:pPr>
    </w:p>
    <w:p w14:paraId="0ED361BF" w14:textId="77777777" w:rsidR="00D80C07" w:rsidRPr="003E3D08" w:rsidRDefault="00D80C07" w:rsidP="00D80C07">
      <w:pPr>
        <w:rPr>
          <w:rFonts w:ascii="Bookman Old Style" w:hAnsi="Bookman Old Style" w:cs="Cascadia Mono SemiBold"/>
          <w:sz w:val="22"/>
          <w:szCs w:val="22"/>
        </w:rPr>
      </w:pPr>
      <w:r w:rsidRPr="003E3D08">
        <w:rPr>
          <w:rFonts w:ascii="Bookman Old Style" w:hAnsi="Bookman Old Style" w:cs="Cascadia Mono SemiBold"/>
          <w:sz w:val="22"/>
          <w:szCs w:val="22"/>
        </w:rPr>
        <w:t>God bless and stay SAFE.</w:t>
      </w:r>
    </w:p>
    <w:p w14:paraId="240DAF8A" w14:textId="77777777" w:rsidR="00D80C07" w:rsidRPr="003E3D08" w:rsidRDefault="00D80C07" w:rsidP="00D80C07">
      <w:pPr>
        <w:rPr>
          <w:rFonts w:ascii="Bookman Old Style" w:hAnsi="Bookman Old Style" w:cs="Cascadia Mono SemiBold"/>
          <w:sz w:val="22"/>
          <w:szCs w:val="22"/>
        </w:rPr>
      </w:pPr>
      <w:r w:rsidRPr="003E3D08">
        <w:rPr>
          <w:rFonts w:ascii="Bookman Old Style" w:hAnsi="Bookman Old Style" w:cs="Cascadia Mono SemiBold"/>
          <w:sz w:val="22"/>
          <w:szCs w:val="22"/>
        </w:rPr>
        <w:t>David Mize</w:t>
      </w:r>
    </w:p>
    <w:p w14:paraId="38EC447F" w14:textId="2DCD2844" w:rsidR="0092003F" w:rsidRPr="003E3D08" w:rsidRDefault="00D80C07" w:rsidP="00D80C07">
      <w:pPr>
        <w:rPr>
          <w:rFonts w:ascii="Bookman Old Style" w:hAnsi="Bookman Old Style"/>
          <w:sz w:val="22"/>
          <w:szCs w:val="22"/>
        </w:rPr>
      </w:pPr>
      <w:r w:rsidRPr="003E3D08">
        <w:rPr>
          <w:rFonts w:ascii="Bookman Old Style" w:hAnsi="Bookman Old Style" w:cs="Cascadia Mono SemiBold"/>
          <w:sz w:val="22"/>
          <w:szCs w:val="22"/>
        </w:rPr>
        <w:t>ATK Field Safety Manager</w:t>
      </w:r>
    </w:p>
    <w:sectPr w:rsidR="0092003F" w:rsidRPr="003E3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scadia Mono SemiBold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3F"/>
    <w:rsid w:val="003E3D08"/>
    <w:rsid w:val="00664B4C"/>
    <w:rsid w:val="00784572"/>
    <w:rsid w:val="008E37EE"/>
    <w:rsid w:val="0092003F"/>
    <w:rsid w:val="00940425"/>
    <w:rsid w:val="00BA0F53"/>
    <w:rsid w:val="00D517C3"/>
    <w:rsid w:val="00D56DCA"/>
    <w:rsid w:val="00D8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09E68"/>
  <w15:chartTrackingRefBased/>
  <w15:docId w15:val="{1FDAF2F6-8D92-4428-8C66-6FFE4EA1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3F"/>
  </w:style>
  <w:style w:type="paragraph" w:styleId="Heading1">
    <w:name w:val="heading 1"/>
    <w:basedOn w:val="Normal"/>
    <w:next w:val="Normal"/>
    <w:link w:val="Heading1Char"/>
    <w:uiPriority w:val="9"/>
    <w:qFormat/>
    <w:rsid w:val="00920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0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Mize</dc:creator>
  <cp:keywords/>
  <dc:description/>
  <cp:lastModifiedBy>David Mize</cp:lastModifiedBy>
  <cp:revision>5</cp:revision>
  <dcterms:created xsi:type="dcterms:W3CDTF">2025-04-23T18:52:00Z</dcterms:created>
  <dcterms:modified xsi:type="dcterms:W3CDTF">2025-04-24T01:32:00Z</dcterms:modified>
</cp:coreProperties>
</file>